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B308" w14:textId="77777777" w:rsidR="000328DE" w:rsidRPr="00720835" w:rsidRDefault="000328DE" w:rsidP="000328DE">
      <w:pPr>
        <w:pStyle w:val="3"/>
        <w:widowControl/>
        <w:spacing w:before="0" w:after="0"/>
        <w:jc w:val="center"/>
        <w:rPr>
          <w:color w:val="000000"/>
          <w:sz w:val="24"/>
          <w:szCs w:val="24"/>
        </w:rPr>
      </w:pPr>
      <w:r w:rsidRPr="000328DE">
        <w:rPr>
          <w:color w:val="000000"/>
          <w:sz w:val="24"/>
          <w:szCs w:val="24"/>
        </w:rPr>
        <w:t> </w:t>
      </w:r>
      <w:r w:rsidRPr="00720835">
        <w:rPr>
          <w:b w:val="0"/>
          <w:color w:val="000000"/>
          <w:sz w:val="24"/>
          <w:szCs w:val="24"/>
        </w:rPr>
        <w:t>На основании ст.48 Федерального закона №273-ФЗ определены обязанности и ответственность педагогических работников:</w:t>
      </w:r>
    </w:p>
    <w:p w14:paraId="5EFE2354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1. 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(модулей) в соответствии с утвержденной Рабочей программой.</w:t>
      </w:r>
    </w:p>
    <w:p w14:paraId="569E3D28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14:paraId="42D0A812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</w:t>
      </w:r>
      <w:r w:rsidRPr="00720835">
        <w:rPr>
          <w:b w:val="0"/>
          <w:color w:val="000000"/>
          <w:sz w:val="24"/>
          <w:szCs w:val="24"/>
          <w:lang w:val="ru-RU"/>
        </w:rPr>
        <w:t xml:space="preserve"> </w:t>
      </w:r>
      <w:r w:rsidRPr="00720835">
        <w:rPr>
          <w:b w:val="0"/>
          <w:color w:val="000000"/>
          <w:sz w:val="24"/>
          <w:szCs w:val="24"/>
        </w:rPr>
        <w:t>программы,примерные</w:t>
      </w:r>
      <w:r w:rsidRPr="00720835">
        <w:rPr>
          <w:b w:val="0"/>
          <w:color w:val="000000"/>
          <w:sz w:val="24"/>
          <w:szCs w:val="24"/>
          <w:lang w:val="ru-RU"/>
        </w:rPr>
        <w:t xml:space="preserve"> </w:t>
      </w:r>
      <w:r w:rsidRPr="00720835">
        <w:rPr>
          <w:b w:val="0"/>
          <w:color w:val="000000"/>
          <w:sz w:val="24"/>
          <w:szCs w:val="24"/>
        </w:rPr>
        <w:t>условия</w:t>
      </w:r>
      <w:r w:rsidRPr="00720835">
        <w:rPr>
          <w:b w:val="0"/>
          <w:color w:val="000000"/>
          <w:sz w:val="24"/>
          <w:szCs w:val="24"/>
          <w:lang w:val="ru-RU"/>
        </w:rPr>
        <w:t xml:space="preserve"> </w:t>
      </w:r>
      <w:r w:rsidRPr="00720835">
        <w:rPr>
          <w:b w:val="0"/>
          <w:color w:val="000000"/>
          <w:sz w:val="24"/>
          <w:szCs w:val="24"/>
        </w:rPr>
        <w:t>образовательной</w:t>
      </w:r>
      <w:r w:rsidRPr="00720835">
        <w:rPr>
          <w:color w:val="000000"/>
          <w:sz w:val="24"/>
          <w:szCs w:val="24"/>
          <w:lang w:val="ru-RU"/>
        </w:rPr>
        <w:t xml:space="preserve"> </w:t>
      </w:r>
      <w:r w:rsidRPr="00720835">
        <w:rPr>
          <w:b w:val="0"/>
          <w:color w:val="000000"/>
          <w:sz w:val="24"/>
          <w:szCs w:val="24"/>
        </w:rPr>
        <w:t>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14:paraId="59CC9401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Необходимо разобраться, кто должен разрабатывать рабочие программы?</w:t>
      </w:r>
    </w:p>
    <w:p w14:paraId="1856BF8F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1) Примерная основная общеобразовательная программа - разрабатывается учеными-методистами. Дошкольные учреждения принимают её за основу для разработки собственной образовательной программы с учетом регионального компонента и местных условий (например, «Детство»; «От рождения до школы»; «Истоки», «Радуга» и др.).</w:t>
      </w:r>
    </w:p>
    <w:p w14:paraId="52FF9894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2) Образовательная программа ДОО - управленческий документ, закрепляющий определенные нормы, цели, содержание, технологии и методики, формы и средства, которые применяются в каждой конкретной образовательной организации, разрабатывается руководителем ДОО и творческой группой.</w:t>
      </w:r>
    </w:p>
    <w:p w14:paraId="328D587B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 xml:space="preserve">3) Рабочая программа по организации и осуществлению образовательной деятельности с детьми — это документ, отражающий специфику образовательной деятельности конкретной возрастной группы или конкретного педагога (воспитателя, учителя-дефектолога, учителя-логопеда, </w:t>
      </w:r>
      <w:r w:rsidRPr="00720835">
        <w:rPr>
          <w:b w:val="0"/>
          <w:color w:val="000000"/>
          <w:sz w:val="24"/>
          <w:szCs w:val="24"/>
        </w:rPr>
        <w:lastRenderedPageBreak/>
        <w:t>музыкального руководителя, инструктора по физической культуры, педагога дополнительного образования, педагога-психолога), разрабатывается творческой группой и педагогами образовательной организации.</w:t>
      </w:r>
    </w:p>
    <w:p w14:paraId="7388440B" w14:textId="77777777" w:rsidR="000328DE" w:rsidRPr="00720835" w:rsidRDefault="000328DE" w:rsidP="000328DE">
      <w:pPr>
        <w:pStyle w:val="3"/>
        <w:widowControl/>
        <w:spacing w:line="336" w:lineRule="auto"/>
        <w:rPr>
          <w:color w:val="000000"/>
          <w:sz w:val="24"/>
          <w:szCs w:val="24"/>
        </w:rPr>
      </w:pPr>
      <w:r w:rsidRPr="00720835">
        <w:rPr>
          <w:color w:val="000000"/>
          <w:sz w:val="24"/>
          <w:szCs w:val="24"/>
        </w:rPr>
        <w:t xml:space="preserve">             </w:t>
      </w:r>
      <w:r w:rsidRPr="00720835">
        <w:rPr>
          <w:b w:val="0"/>
          <w:color w:val="000000"/>
          <w:sz w:val="24"/>
          <w:szCs w:val="24"/>
        </w:rPr>
        <w:t>Отсюда следует, что Рабочая программа не может быть универсальной на все возрастные группы на все года, поскольку набор детей из года в год имеет свои особенности, каждая группа имеет свою специфику развивающей среды, каждый педагог имеет свои профессиональные интересы.</w:t>
      </w:r>
    </w:p>
    <w:p w14:paraId="449A62B3" w14:textId="1627D421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 xml:space="preserve">Существует несколько определений, что такое рабочая </w:t>
      </w:r>
      <w:proofErr w:type="gramStart"/>
      <w:r w:rsidRPr="00720835">
        <w:rPr>
          <w:b w:val="0"/>
          <w:color w:val="000000"/>
          <w:sz w:val="24"/>
          <w:szCs w:val="24"/>
        </w:rPr>
        <w:t>программа..</w:t>
      </w:r>
      <w:proofErr w:type="gramEnd"/>
      <w:r w:rsidRPr="00720835">
        <w:rPr>
          <w:b w:val="0"/>
          <w:color w:val="000000"/>
          <w:sz w:val="24"/>
          <w:szCs w:val="24"/>
        </w:rPr>
        <w:t xml:space="preserve"> Согласно одному из них Рабочая программа – нормативный документ, внутренний стандарт группы ДОО, определяющий ценностно-целевые ориентиры, содержание и объем образования для каждой возрастной ступени, </w:t>
      </w:r>
      <w:r w:rsidRPr="00720835">
        <w:rPr>
          <w:b w:val="0"/>
          <w:color w:val="000000"/>
          <w:sz w:val="24"/>
          <w:szCs w:val="24"/>
        </w:rPr>
        <w:lastRenderedPageBreak/>
        <w:t>разработанный по образовательным областям развития детей и представляющий собой</w:t>
      </w:r>
      <w:r w:rsidRPr="00720835">
        <w:rPr>
          <w:color w:val="000000"/>
          <w:sz w:val="24"/>
          <w:szCs w:val="24"/>
          <w:lang w:val="ru-RU"/>
        </w:rPr>
        <w:t xml:space="preserve"> </w:t>
      </w:r>
      <w:r w:rsidRPr="00720835">
        <w:rPr>
          <w:b w:val="0"/>
          <w:color w:val="000000"/>
          <w:sz w:val="24"/>
          <w:szCs w:val="24"/>
        </w:rPr>
        <w:t xml:space="preserve">комплекс условий и средств воспитания, </w:t>
      </w:r>
      <w:proofErr w:type="gramStart"/>
      <w:r w:rsidRPr="00720835">
        <w:rPr>
          <w:b w:val="0"/>
          <w:color w:val="000000"/>
          <w:sz w:val="24"/>
          <w:szCs w:val="24"/>
        </w:rPr>
        <w:t>обучения</w:t>
      </w:r>
      <w:bookmarkStart w:id="0" w:name="_Hlk37763915"/>
      <w:r w:rsidRPr="00720835">
        <w:rPr>
          <w:b w:val="0"/>
          <w:color w:val="000000"/>
          <w:sz w:val="24"/>
          <w:szCs w:val="24"/>
          <w:lang w:val="ru-RU"/>
        </w:rPr>
        <w:t xml:space="preserve">  </w:t>
      </w:r>
      <w:bookmarkStart w:id="1" w:name="_Hlk37763889"/>
      <w:bookmarkEnd w:id="0"/>
      <w:r w:rsidRPr="00720835">
        <w:rPr>
          <w:b w:val="0"/>
          <w:color w:val="000000"/>
          <w:sz w:val="24"/>
          <w:szCs w:val="24"/>
        </w:rPr>
        <w:t>оздоровления</w:t>
      </w:r>
      <w:proofErr w:type="gramEnd"/>
      <w:r w:rsidRPr="00720835">
        <w:rPr>
          <w:b w:val="0"/>
          <w:color w:val="000000"/>
          <w:sz w:val="24"/>
          <w:szCs w:val="24"/>
        </w:rPr>
        <w:t>, коррекции развития детей, реализуемых на основе имеющихся ресурсов в соответствии с современным социальным заказом.</w:t>
      </w:r>
    </w:p>
    <w:bookmarkEnd w:id="1"/>
    <w:p w14:paraId="71C94657" w14:textId="77777777" w:rsidR="000328DE" w:rsidRPr="00720835" w:rsidRDefault="000328DE" w:rsidP="000328DE">
      <w:pPr>
        <w:keepNext/>
        <w:widowControl/>
        <w:spacing w:before="240" w:after="120" w:line="336" w:lineRule="auto"/>
        <w:outlineLvl w:val="2"/>
        <w:rPr>
          <w:rFonts w:eastAsia="MS Gothic"/>
          <w:bCs/>
          <w:color w:val="000000"/>
        </w:rPr>
      </w:pPr>
      <w:r w:rsidRPr="00720835">
        <w:rPr>
          <w:rFonts w:eastAsia="MS Gothic"/>
          <w:bCs/>
          <w:color w:val="000000"/>
        </w:rPr>
        <w:t>Рабочая программа педагога — это нормативный документ, базирующийся на образовательной программе образовательной организации, содержание которого адаптировано к конкретным условиям группы, отражает возрастные и индивидуальные особенности развития детей и систему организации образовательной деятельности.</w:t>
      </w:r>
    </w:p>
    <w:p w14:paraId="519C653A" w14:textId="77777777" w:rsidR="000328DE" w:rsidRPr="00720835" w:rsidRDefault="000328DE" w:rsidP="000328DE">
      <w:pPr>
        <w:keepNext/>
        <w:widowControl/>
        <w:spacing w:before="240" w:after="120" w:line="336" w:lineRule="auto"/>
        <w:outlineLvl w:val="2"/>
        <w:rPr>
          <w:rFonts w:eastAsia="MS Gothic"/>
          <w:bCs/>
          <w:color w:val="000000"/>
        </w:rPr>
      </w:pPr>
      <w:r w:rsidRPr="00720835">
        <w:rPr>
          <w:rFonts w:eastAsia="MS Gothic"/>
          <w:bCs/>
          <w:color w:val="000000"/>
        </w:rPr>
        <w:t>Рабочая программа педагога — это конкретизация работы педагога на данный возраст детей и/или на данную специфику детей (группы компенсирующей, комбинированной, оздоровительной и другой направленности). Поэтому во всех возрастных группах, включая первую младшую, рабочую программу разрабатывают оба воспитателя.</w:t>
      </w:r>
    </w:p>
    <w:p w14:paraId="77E43204" w14:textId="77777777" w:rsidR="000328DE" w:rsidRPr="00720835" w:rsidRDefault="000328DE" w:rsidP="000328DE">
      <w:pPr>
        <w:keepNext/>
        <w:widowControl/>
        <w:spacing w:before="240" w:after="120" w:line="336" w:lineRule="auto"/>
        <w:outlineLvl w:val="2"/>
        <w:rPr>
          <w:rFonts w:eastAsia="MS Gothic"/>
          <w:bCs/>
          <w:color w:val="000000"/>
        </w:rPr>
      </w:pPr>
      <w:r w:rsidRPr="00720835">
        <w:rPr>
          <w:rFonts w:eastAsia="MS Gothic"/>
          <w:bCs/>
          <w:color w:val="000000"/>
        </w:rPr>
        <w:t>Специалисты ДОО также должны иметь свою Рабочую программу, которую обязательно согласовывают с основной образовательной программой детского сада.</w:t>
      </w:r>
    </w:p>
    <w:p w14:paraId="40648303" w14:textId="085FBC64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</w:p>
    <w:p w14:paraId="6B02E6D9" w14:textId="77777777" w:rsidR="000328DE" w:rsidRPr="00720835" w:rsidRDefault="000328DE" w:rsidP="000328DE">
      <w:pPr>
        <w:pStyle w:val="3"/>
        <w:widowControl/>
        <w:spacing w:line="336" w:lineRule="auto"/>
        <w:jc w:val="center"/>
        <w:rPr>
          <w:color w:val="000000"/>
          <w:sz w:val="24"/>
          <w:szCs w:val="24"/>
        </w:rPr>
      </w:pPr>
      <w:r w:rsidRPr="00720835">
        <w:rPr>
          <w:color w:val="000000"/>
          <w:sz w:val="24"/>
          <w:szCs w:val="24"/>
        </w:rPr>
        <w:t>Примерное содержание Рабочей программы</w:t>
      </w:r>
    </w:p>
    <w:p w14:paraId="695F0E16" w14:textId="77777777" w:rsidR="000328DE" w:rsidRPr="00720835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Титульный лист</w:t>
      </w:r>
    </w:p>
    <w:p w14:paraId="7EAC5A8C" w14:textId="77777777" w:rsidR="000328DE" w:rsidRPr="00720835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Целевой раздел:</w:t>
      </w:r>
    </w:p>
    <w:p w14:paraId="351AB707" w14:textId="77777777" w:rsidR="000328DE" w:rsidRPr="00720835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Пояснительная записка.</w:t>
      </w:r>
    </w:p>
    <w:p w14:paraId="5CEC5F48" w14:textId="77777777" w:rsidR="000328DE" w:rsidRPr="00720835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Планируемые результаты освоения Рабочей программы (обязательная и вариативная части).</w:t>
      </w:r>
    </w:p>
    <w:p w14:paraId="731041E4" w14:textId="77777777" w:rsidR="000328DE" w:rsidRPr="00720835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Содержательный раздел:</w:t>
      </w:r>
    </w:p>
    <w:p w14:paraId="51BCC7E1" w14:textId="77777777" w:rsidR="000328DE" w:rsidRPr="00720835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Содержание образовательной деятельности по 5 образовательным областям в конкретной возрастной группе.</w:t>
      </w:r>
    </w:p>
    <w:p w14:paraId="524CECE9" w14:textId="77777777" w:rsidR="000328DE" w:rsidRPr="00720835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720835">
        <w:rPr>
          <w:b w:val="0"/>
          <w:color w:val="000000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14:paraId="6C298F3E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lastRenderedPageBreak/>
        <w:t>Организационный раздел:</w:t>
      </w:r>
    </w:p>
    <w:p w14:paraId="11692D3F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Календарный учебный график (утвержденный руководителем ДОО и согласованный с органами управления образованием)</w:t>
      </w:r>
    </w:p>
    <w:p w14:paraId="0AF976C6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Режим дня.</w:t>
      </w:r>
    </w:p>
    <w:p w14:paraId="1F4E35D7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Учебный план.</w:t>
      </w:r>
    </w:p>
    <w:p w14:paraId="16743D85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Расписание непосредственно образовательной деятельности в группе.</w:t>
      </w:r>
    </w:p>
    <w:p w14:paraId="0468C494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Комплексно-тематический план.</w:t>
      </w:r>
    </w:p>
    <w:p w14:paraId="424A0A27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Календарь праздников и развлечений.</w:t>
      </w:r>
    </w:p>
    <w:p w14:paraId="2D745056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Особенности организации развивающей предметно-пространственной среды.</w:t>
      </w:r>
    </w:p>
    <w:p w14:paraId="623AC8BC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Оценочные и методические материалы.</w:t>
      </w:r>
    </w:p>
    <w:p w14:paraId="0433B7CE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Методическое обеспечение.</w:t>
      </w:r>
    </w:p>
    <w:p w14:paraId="4F1F15B4" w14:textId="77777777" w:rsidR="000328DE" w:rsidRPr="000328DE" w:rsidRDefault="000328DE" w:rsidP="000328DE">
      <w:pPr>
        <w:pStyle w:val="3"/>
        <w:widowControl/>
        <w:numPr>
          <w:ilvl w:val="2"/>
          <w:numId w:val="1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Календарный план работы.</w:t>
      </w:r>
    </w:p>
    <w:p w14:paraId="14056486" w14:textId="77777777" w:rsidR="000328DE" w:rsidRPr="000328DE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color w:val="000000"/>
          <w:sz w:val="24"/>
          <w:szCs w:val="24"/>
        </w:rPr>
        <w:t>Подробное наполнение содержания Рабочей программы</w:t>
      </w:r>
      <w:r w:rsidRPr="000328DE">
        <w:rPr>
          <w:b w:val="0"/>
          <w:color w:val="000000"/>
          <w:sz w:val="24"/>
          <w:szCs w:val="24"/>
        </w:rPr>
        <w:br/>
      </w:r>
      <w:r w:rsidRPr="000328DE">
        <w:rPr>
          <w:b w:val="0"/>
          <w:color w:val="000000"/>
          <w:sz w:val="24"/>
          <w:szCs w:val="24"/>
        </w:rPr>
        <w:br/>
        <w:t>Титульный лист</w:t>
      </w:r>
    </w:p>
    <w:p w14:paraId="2DEE32C9" w14:textId="77777777" w:rsidR="000328DE" w:rsidRPr="000328DE" w:rsidRDefault="000328DE" w:rsidP="000328DE">
      <w:pPr>
        <w:pStyle w:val="3"/>
        <w:widowControl/>
        <w:numPr>
          <w:ilvl w:val="2"/>
          <w:numId w:val="2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наименование образовательного учреждения по  Уставу,</w:t>
      </w:r>
    </w:p>
    <w:p w14:paraId="261F1526" w14:textId="77777777" w:rsidR="000328DE" w:rsidRPr="000328DE" w:rsidRDefault="000328DE" w:rsidP="000328DE">
      <w:pPr>
        <w:pStyle w:val="3"/>
        <w:widowControl/>
        <w:numPr>
          <w:ilvl w:val="2"/>
          <w:numId w:val="2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гриф утверждения руководителем,</w:t>
      </w:r>
    </w:p>
    <w:p w14:paraId="117B1B43" w14:textId="77777777" w:rsidR="000328DE" w:rsidRPr="000328DE" w:rsidRDefault="000328DE" w:rsidP="000328DE">
      <w:pPr>
        <w:pStyle w:val="3"/>
        <w:widowControl/>
        <w:numPr>
          <w:ilvl w:val="2"/>
          <w:numId w:val="2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наименование РП в соответствии с возрастной группой или направление работы (специалисты ДОО),  срок реализации.</w:t>
      </w:r>
    </w:p>
    <w:p w14:paraId="3AD1A59E" w14:textId="77777777" w:rsidR="000328DE" w:rsidRPr="000328DE" w:rsidRDefault="000328DE" w:rsidP="000328DE">
      <w:pPr>
        <w:pStyle w:val="3"/>
        <w:widowControl/>
        <w:numPr>
          <w:ilvl w:val="2"/>
          <w:numId w:val="2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Ф.И.О. педагога (педагогов), работающих по данной РП.</w:t>
      </w:r>
    </w:p>
    <w:p w14:paraId="17CB74CB" w14:textId="77777777" w:rsidR="000328DE" w:rsidRPr="000328DE" w:rsidRDefault="000328DE" w:rsidP="000328DE">
      <w:pPr>
        <w:pStyle w:val="3"/>
        <w:widowControl/>
        <w:numPr>
          <w:ilvl w:val="2"/>
          <w:numId w:val="2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lastRenderedPageBreak/>
        <w:t>название города, год составления РП.</w:t>
      </w:r>
    </w:p>
    <w:p w14:paraId="734C53C7" w14:textId="77777777" w:rsidR="000328DE" w:rsidRPr="000328DE" w:rsidRDefault="000328DE" w:rsidP="000328DE">
      <w:pPr>
        <w:pStyle w:val="3"/>
        <w:widowControl/>
        <w:numPr>
          <w:ilvl w:val="2"/>
          <w:numId w:val="2"/>
        </w:numPr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t>по требованиям делопроизводства к нормативной документации РП прошивается и заверяется печатью и подписью заведующей.</w:t>
      </w:r>
    </w:p>
    <w:p w14:paraId="5236F6CC" w14:textId="77777777" w:rsidR="000328DE" w:rsidRPr="000328DE" w:rsidRDefault="000328DE" w:rsidP="000328DE">
      <w:pPr>
        <w:pStyle w:val="3"/>
        <w:widowControl/>
        <w:spacing w:line="336" w:lineRule="auto"/>
        <w:rPr>
          <w:sz w:val="24"/>
          <w:szCs w:val="24"/>
        </w:rPr>
      </w:pPr>
      <w:r w:rsidRPr="000328DE">
        <w:rPr>
          <w:rStyle w:val="StrongEmphasis"/>
          <w:b/>
          <w:color w:val="000000"/>
          <w:sz w:val="24"/>
          <w:szCs w:val="24"/>
          <w:u w:val="single"/>
        </w:rPr>
        <w:t>I. Целевой раздел:</w:t>
      </w:r>
    </w:p>
    <w:p w14:paraId="09974928" w14:textId="5681824A" w:rsidR="000328DE" w:rsidRPr="000328DE" w:rsidRDefault="000328DE" w:rsidP="000328DE">
      <w:pPr>
        <w:pStyle w:val="3"/>
        <w:widowControl/>
        <w:spacing w:line="336" w:lineRule="auto"/>
        <w:ind w:left="1414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  <w:lang w:val="ru-RU"/>
        </w:rPr>
        <w:t>1.</w:t>
      </w:r>
      <w:r w:rsidRPr="000328DE">
        <w:rPr>
          <w:b w:val="0"/>
          <w:color w:val="000000"/>
          <w:sz w:val="24"/>
          <w:szCs w:val="24"/>
        </w:rPr>
        <w:t>Пояснительная записка</w:t>
      </w:r>
    </w:p>
    <w:p w14:paraId="0BDE385C" w14:textId="43CB459F" w:rsidR="000328DE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color w:val="000000"/>
          <w:sz w:val="24"/>
          <w:szCs w:val="24"/>
        </w:rPr>
        <w:t xml:space="preserve">     </w:t>
      </w:r>
      <w:r w:rsidRPr="000328DE">
        <w:rPr>
          <w:b w:val="0"/>
          <w:color w:val="000000"/>
          <w:sz w:val="24"/>
          <w:szCs w:val="24"/>
        </w:rPr>
        <w:t xml:space="preserve">Рабочая программа по организации и осуществлению образовательной деятельности с детьми </w:t>
      </w:r>
      <w:r>
        <w:rPr>
          <w:b w:val="0"/>
          <w:color w:val="000000"/>
          <w:sz w:val="24"/>
          <w:szCs w:val="24"/>
          <w:lang w:val="ru-RU"/>
        </w:rPr>
        <w:t>(</w:t>
      </w:r>
      <w:r w:rsidRPr="000328DE">
        <w:rPr>
          <w:b w:val="0"/>
          <w:color w:val="000000"/>
          <w:sz w:val="24"/>
          <w:szCs w:val="24"/>
        </w:rPr>
        <w:t>2 младшей группы</w:t>
      </w:r>
      <w:r>
        <w:rPr>
          <w:b w:val="0"/>
          <w:color w:val="000000"/>
          <w:sz w:val="24"/>
          <w:szCs w:val="24"/>
          <w:lang w:val="ru-RU"/>
        </w:rPr>
        <w:t>)</w:t>
      </w:r>
      <w:r w:rsidRPr="000328DE">
        <w:rPr>
          <w:b w:val="0"/>
          <w:color w:val="000000"/>
          <w:sz w:val="24"/>
          <w:szCs w:val="24"/>
        </w:rPr>
        <w:t xml:space="preserve"> разработана в соответствии с  основной образовательной программой (наименование образовательной программы организации).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9"/>
        <w:gridCol w:w="6079"/>
      </w:tblGrid>
      <w:tr w:rsidR="000328DE" w14:paraId="5CCD3BD2" w14:textId="77777777" w:rsidTr="000328DE">
        <w:tc>
          <w:tcPr>
            <w:tcW w:w="9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1BFBE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bookmarkStart w:id="2" w:name="_Hlk37764331"/>
            <w:r>
              <w:rPr>
                <w:b w:val="0"/>
                <w:color w:val="000000"/>
                <w:sz w:val="20"/>
                <w:szCs w:val="20"/>
              </w:rPr>
              <w:t>Содержание пояснительной записки</w:t>
            </w:r>
          </w:p>
        </w:tc>
        <w:tc>
          <w:tcPr>
            <w:tcW w:w="6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5AF91" w14:textId="0698D1C6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0328DE" w14:paraId="5CC8F7E2" w14:textId="77777777" w:rsidTr="000328DE">
        <w:tc>
          <w:tcPr>
            <w:tcW w:w="9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BAA8A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6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A2DB9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Выписка из ООП</w:t>
            </w:r>
          </w:p>
        </w:tc>
      </w:tr>
      <w:tr w:rsidR="000328DE" w14:paraId="02A04E93" w14:textId="77777777" w:rsidTr="000328DE">
        <w:tc>
          <w:tcPr>
            <w:tcW w:w="9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A85AD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Задачи:​​</w:t>
            </w:r>
          </w:p>
          <w:p w14:paraId="6E46F8E3" w14:textId="77777777" w:rsidR="000328DE" w:rsidRDefault="000328DE" w:rsidP="000539CD">
            <w:pPr>
              <w:pStyle w:val="3"/>
              <w:numPr>
                <w:ilvl w:val="0"/>
                <w:numId w:val="4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обязательная часть;</w:t>
            </w:r>
          </w:p>
          <w:p w14:paraId="33C721C3" w14:textId="77777777" w:rsidR="000328DE" w:rsidRDefault="000328DE" w:rsidP="000539CD">
            <w:pPr>
              <w:pStyle w:val="3"/>
              <w:numPr>
                <w:ilvl w:val="0"/>
                <w:numId w:val="5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71512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Выписка из ООП  </w:t>
            </w:r>
          </w:p>
        </w:tc>
      </w:tr>
      <w:tr w:rsidR="000328DE" w14:paraId="0B509B1C" w14:textId="77777777" w:rsidTr="000328DE">
        <w:tc>
          <w:tcPr>
            <w:tcW w:w="9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31AC4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Принципы и подходы в организации образовательного процесса</w:t>
            </w:r>
          </w:p>
        </w:tc>
        <w:tc>
          <w:tcPr>
            <w:tcW w:w="6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6C858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Выписка из ООП</w:t>
            </w:r>
          </w:p>
        </w:tc>
      </w:tr>
      <w:tr w:rsidR="000328DE" w14:paraId="73F47F34" w14:textId="77777777" w:rsidTr="000328DE">
        <w:tc>
          <w:tcPr>
            <w:tcW w:w="9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B2B0F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Возрастные и индивидуальные особенности контингента детей 2—й  младшей группы</w:t>
            </w:r>
          </w:p>
        </w:tc>
        <w:tc>
          <w:tcPr>
            <w:tcW w:w="6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FA687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Таблицы, заполняет воспитатель (Таблица 1, Таблица 2)</w:t>
            </w:r>
          </w:p>
        </w:tc>
      </w:tr>
      <w:tr w:rsidR="000328DE" w14:paraId="56F2B2C7" w14:textId="77777777" w:rsidTr="000328DE">
        <w:tc>
          <w:tcPr>
            <w:tcW w:w="9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D8F8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Особенности семьи</w:t>
            </w:r>
          </w:p>
          <w:p w14:paraId="525044EF" w14:textId="77777777" w:rsidR="000328DE" w:rsidRDefault="000328DE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1706B" w14:textId="77777777" w:rsidR="000328DE" w:rsidRDefault="000328DE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Таблицы, заполняет воспитатель</w:t>
            </w:r>
          </w:p>
        </w:tc>
      </w:tr>
      <w:bookmarkEnd w:id="2"/>
    </w:tbl>
    <w:p w14:paraId="7E7E6E14" w14:textId="77777777" w:rsidR="00720835" w:rsidRDefault="00720835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</w:p>
    <w:p w14:paraId="0F59B16C" w14:textId="0420EF06" w:rsidR="000328DE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 w:rsidRPr="000328DE">
        <w:rPr>
          <w:b w:val="0"/>
          <w:color w:val="000000"/>
          <w:sz w:val="24"/>
          <w:szCs w:val="24"/>
        </w:rPr>
        <w:lastRenderedPageBreak/>
        <w:t>Основные особенности контингента детей группы</w:t>
      </w:r>
    </w:p>
    <w:p w14:paraId="0FE6B1A4" w14:textId="77777777" w:rsidR="000328DE" w:rsidRPr="000328DE" w:rsidRDefault="000328DE" w:rsidP="000328DE">
      <w:pPr>
        <w:keepNext/>
        <w:widowControl/>
        <w:spacing w:before="240" w:after="120" w:line="336" w:lineRule="auto"/>
        <w:outlineLvl w:val="2"/>
        <w:rPr>
          <w:rFonts w:eastAsia="MS Gothic"/>
          <w:b/>
          <w:bCs/>
          <w:sz w:val="28"/>
          <w:szCs w:val="28"/>
        </w:rPr>
      </w:pPr>
      <w:r w:rsidRPr="000328DE">
        <w:rPr>
          <w:rFonts w:eastAsia="MS Gothic"/>
          <w:color w:val="000000"/>
          <w:sz w:val="28"/>
          <w:szCs w:val="28"/>
        </w:rPr>
        <w:t>Таблица 1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1431"/>
        <w:gridCol w:w="1854"/>
        <w:gridCol w:w="3120"/>
        <w:gridCol w:w="1964"/>
        <w:gridCol w:w="4259"/>
        <w:gridCol w:w="1927"/>
      </w:tblGrid>
      <w:tr w:rsidR="000328DE" w:rsidRPr="000328DE" w14:paraId="1EFF2593" w14:textId="77777777" w:rsidTr="000539CD">
        <w:tc>
          <w:tcPr>
            <w:tcW w:w="10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99C0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№</w:t>
            </w: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2610C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ФИ ребенка</w:t>
            </w:r>
          </w:p>
        </w:tc>
        <w:tc>
          <w:tcPr>
            <w:tcW w:w="2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1FA48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3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B455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Группа здоровья (диагноз)</w:t>
            </w:r>
          </w:p>
        </w:tc>
        <w:tc>
          <w:tcPr>
            <w:tcW w:w="2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0FD3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Ростовая группа</w:t>
            </w:r>
          </w:p>
        </w:tc>
        <w:tc>
          <w:tcPr>
            <w:tcW w:w="5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0020D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Результаты обследования речи детей</w:t>
            </w:r>
          </w:p>
        </w:tc>
        <w:tc>
          <w:tcPr>
            <w:tcW w:w="2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B7C6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Особые отметки</w:t>
            </w:r>
          </w:p>
        </w:tc>
      </w:tr>
      <w:tr w:rsidR="000328DE" w:rsidRPr="000328DE" w14:paraId="2700BFB4" w14:textId="77777777" w:rsidTr="000539CD">
        <w:tc>
          <w:tcPr>
            <w:tcW w:w="10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142C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CC0D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EB013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5BD1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4F72C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B3392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620A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2C725F8" w14:textId="77777777" w:rsidR="000328DE" w:rsidRPr="000328DE" w:rsidRDefault="000328DE" w:rsidP="000328DE">
      <w:pPr>
        <w:keepNext/>
        <w:widowControl/>
        <w:spacing w:before="240" w:after="120" w:line="336" w:lineRule="auto"/>
        <w:outlineLvl w:val="2"/>
        <w:rPr>
          <w:rFonts w:eastAsia="MS Gothic"/>
          <w:b/>
          <w:bCs/>
          <w:color w:val="000000"/>
          <w:sz w:val="28"/>
          <w:szCs w:val="28"/>
        </w:rPr>
      </w:pPr>
      <w:r w:rsidRPr="000328DE">
        <w:rPr>
          <w:rFonts w:eastAsia="MS Gothic"/>
          <w:b/>
          <w:bCs/>
          <w:color w:val="000000"/>
          <w:sz w:val="28"/>
          <w:szCs w:val="28"/>
        </w:rPr>
        <w:t> </w:t>
      </w:r>
    </w:p>
    <w:p w14:paraId="0D08832C" w14:textId="77777777" w:rsidR="000328DE" w:rsidRPr="000328DE" w:rsidRDefault="000328DE" w:rsidP="000328DE">
      <w:pPr>
        <w:keepNext/>
        <w:widowControl/>
        <w:spacing w:before="240" w:after="120" w:line="336" w:lineRule="auto"/>
        <w:outlineLvl w:val="2"/>
        <w:rPr>
          <w:rFonts w:eastAsia="MS Gothic"/>
          <w:b/>
          <w:bCs/>
          <w:sz w:val="28"/>
          <w:szCs w:val="28"/>
        </w:rPr>
      </w:pPr>
      <w:r w:rsidRPr="000328DE">
        <w:rPr>
          <w:rFonts w:eastAsia="MS Gothic"/>
          <w:color w:val="000000"/>
          <w:sz w:val="28"/>
          <w:szCs w:val="28"/>
        </w:rPr>
        <w:t>Таблица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664"/>
        <w:gridCol w:w="1987"/>
        <w:gridCol w:w="2004"/>
        <w:gridCol w:w="2004"/>
        <w:gridCol w:w="2004"/>
        <w:gridCol w:w="1749"/>
        <w:gridCol w:w="2344"/>
        <w:gridCol w:w="181"/>
      </w:tblGrid>
      <w:tr w:rsidR="000328DE" w:rsidRPr="000328DE" w14:paraId="1B210CFB" w14:textId="77777777" w:rsidTr="000539CD"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CEDED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Кол-во детей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066C1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Кол-во девочек</w:t>
            </w:r>
          </w:p>
        </w:tc>
        <w:tc>
          <w:tcPr>
            <w:tcW w:w="2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2C2CB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Кол-во мальчиков</w:t>
            </w: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7C6E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1 группа здоровья</w:t>
            </w: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7627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2 группа здоровья</w:t>
            </w: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A40E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3 группа здоровья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9DD66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29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F8451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Дети «группы риска»</w:t>
            </w:r>
          </w:p>
        </w:tc>
        <w:tc>
          <w:tcPr>
            <w:tcW w:w="2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417C8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8"/>
                <w:szCs w:val="28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0328DE" w:rsidRPr="000328DE" w14:paraId="2F56700B" w14:textId="77777777" w:rsidTr="000539CD"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BAAE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9840B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B5F1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B6E3D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​​</w:t>
            </w: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0EA2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4E69C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FF133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9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4F53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2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F0D1A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8"/>
                <w:szCs w:val="28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0328DE" w:rsidRPr="000328DE" w14:paraId="77C68DD2" w14:textId="77777777" w:rsidTr="000539CD"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ACA48" w14:textId="6DCFDBEC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F19A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6F781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1C451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51099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A87C3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716F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7B98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5165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E49985F" w14:textId="77777777" w:rsidR="000328DE" w:rsidRPr="000328DE" w:rsidRDefault="000328DE" w:rsidP="000328DE"/>
    <w:p w14:paraId="683ABCCD" w14:textId="77777777" w:rsidR="000328DE" w:rsidRPr="000328DE" w:rsidRDefault="000328DE" w:rsidP="000328DE"/>
    <w:p w14:paraId="6E4E7D53" w14:textId="77777777" w:rsidR="000328DE" w:rsidRPr="00CC71BB" w:rsidRDefault="000328DE" w:rsidP="000328DE">
      <w:pPr>
        <w:pStyle w:val="3"/>
        <w:widowControl/>
        <w:spacing w:line="336" w:lineRule="auto"/>
        <w:rPr>
          <w:b w:val="0"/>
          <w:color w:val="000000"/>
          <w:sz w:val="24"/>
          <w:szCs w:val="24"/>
        </w:rPr>
      </w:pPr>
      <w:r>
        <w:rPr>
          <w:color w:val="000000"/>
        </w:rPr>
        <w:lastRenderedPageBreak/>
        <w:t> </w:t>
      </w:r>
      <w:r w:rsidRPr="00CC71BB">
        <w:rPr>
          <w:b w:val="0"/>
          <w:color w:val="000000"/>
          <w:sz w:val="24"/>
          <w:szCs w:val="24"/>
        </w:rPr>
        <w:t>Социальный паспорт группы</w:t>
      </w:r>
    </w:p>
    <w:p w14:paraId="542AC007" w14:textId="77777777" w:rsidR="000328DE" w:rsidRPr="00CC71BB" w:rsidRDefault="000328DE" w:rsidP="000328DE">
      <w:pPr>
        <w:pStyle w:val="3"/>
        <w:widowControl/>
        <w:spacing w:line="336" w:lineRule="auto"/>
        <w:rPr>
          <w:sz w:val="24"/>
          <w:szCs w:val="24"/>
        </w:rPr>
      </w:pPr>
      <w:r w:rsidRPr="00CC71BB">
        <w:rPr>
          <w:rStyle w:val="StrongEmphasis"/>
          <w:b/>
          <w:color w:val="000000"/>
          <w:sz w:val="24"/>
          <w:szCs w:val="24"/>
        </w:rPr>
        <w:t>Таблица 3</w:t>
      </w:r>
    </w:p>
    <w:p w14:paraId="6724D712" w14:textId="79E38BAD" w:rsidR="000328DE" w:rsidRDefault="000328DE" w:rsidP="000328DE">
      <w:pPr>
        <w:pStyle w:val="3"/>
        <w:widowControl/>
        <w:spacing w:line="336" w:lineRule="auto"/>
        <w:rPr>
          <w:color w:val="000000"/>
        </w:rPr>
      </w:pPr>
    </w:p>
    <w:tbl>
      <w:tblPr>
        <w:tblW w:w="5046" w:type="pct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143"/>
        <w:gridCol w:w="1327"/>
        <w:gridCol w:w="1165"/>
        <w:gridCol w:w="790"/>
        <w:gridCol w:w="860"/>
        <w:gridCol w:w="790"/>
        <w:gridCol w:w="1130"/>
        <w:gridCol w:w="1444"/>
        <w:gridCol w:w="1122"/>
        <w:gridCol w:w="626"/>
        <w:gridCol w:w="1516"/>
        <w:gridCol w:w="1382"/>
        <w:gridCol w:w="1487"/>
      </w:tblGrid>
      <w:tr w:rsidR="000328DE" w:rsidRPr="000328DE" w14:paraId="609B7073" w14:textId="77777777" w:rsidTr="000539CD">
        <w:tc>
          <w:tcPr>
            <w:tcW w:w="7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AD2E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AD18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Количество семей</w:t>
            </w:r>
          </w:p>
        </w:tc>
        <w:tc>
          <w:tcPr>
            <w:tcW w:w="13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4CC1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Количество родителей</w:t>
            </w:r>
          </w:p>
        </w:tc>
        <w:tc>
          <w:tcPr>
            <w:tcW w:w="11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629A1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Семья</w:t>
            </w:r>
          </w:p>
          <w:p w14:paraId="2797E3D3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из двух поколений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BE36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8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BB4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Семья</w:t>
            </w:r>
          </w:p>
          <w:p w14:paraId="0ABD0469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из трех</w:t>
            </w:r>
          </w:p>
          <w:p w14:paraId="105EE86B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поколений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71429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D20B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Количество детей</w:t>
            </w:r>
          </w:p>
          <w:p w14:paraId="2CFCF2A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в семье</w:t>
            </w:r>
          </w:p>
          <w:p w14:paraId="7EF6F41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2D3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Образование родителей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37CD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6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7E546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5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35A44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Средний возраст родителей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AA024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Кол-во малообесп семей</w:t>
            </w:r>
          </w:p>
        </w:tc>
        <w:tc>
          <w:tcPr>
            <w:tcW w:w="1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832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Кол-во неблагопол .семей</w:t>
            </w:r>
          </w:p>
        </w:tc>
      </w:tr>
      <w:tr w:rsidR="000328DE" w:rsidRPr="000328DE" w14:paraId="457C8637" w14:textId="77777777" w:rsidTr="000539CD">
        <w:tc>
          <w:tcPr>
            <w:tcW w:w="7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5C57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5505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3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78825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1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EE74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B87F3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Неполная</w:t>
            </w:r>
          </w:p>
        </w:tc>
        <w:tc>
          <w:tcPr>
            <w:tcW w:w="8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B6A8A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3143C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Неполная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C356A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4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9E16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8E13F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Ср/специальное</w:t>
            </w:r>
          </w:p>
        </w:tc>
        <w:tc>
          <w:tcPr>
            <w:tcW w:w="6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5E388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Cs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6DAB4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126CC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A402B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​</w:t>
            </w:r>
          </w:p>
        </w:tc>
      </w:tr>
      <w:tr w:rsidR="000328DE" w:rsidRPr="000328DE" w14:paraId="560F8820" w14:textId="77777777" w:rsidTr="000539CD">
        <w:tc>
          <w:tcPr>
            <w:tcW w:w="7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5C89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D362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436B7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3C034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16DCC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DFBF4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7BF79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933F0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A53C2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BFD96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C419B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D902E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10962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1B1D1" w14:textId="77777777" w:rsidR="000328DE" w:rsidRPr="000328DE" w:rsidRDefault="000328DE" w:rsidP="000328DE">
            <w:pPr>
              <w:keepNext/>
              <w:spacing w:before="240" w:after="120" w:line="336" w:lineRule="auto"/>
              <w:outlineLvl w:val="2"/>
              <w:rPr>
                <w:rFonts w:eastAsia="MS Gothic"/>
                <w:b/>
                <w:bCs/>
                <w:color w:val="000000"/>
                <w:sz w:val="20"/>
                <w:szCs w:val="20"/>
              </w:rPr>
            </w:pPr>
            <w:r w:rsidRPr="000328DE">
              <w:rPr>
                <w:rFonts w:eastAsia="MS Gothic"/>
                <w:b/>
                <w:bCs/>
                <w:color w:val="000000"/>
                <w:sz w:val="20"/>
                <w:szCs w:val="20"/>
              </w:rPr>
              <w:t> ​</w:t>
            </w:r>
          </w:p>
        </w:tc>
      </w:tr>
    </w:tbl>
    <w:p w14:paraId="29726C5A" w14:textId="2CE60E5D" w:rsidR="000328DE" w:rsidRDefault="000328DE" w:rsidP="000328DE"/>
    <w:p w14:paraId="22E6F30D" w14:textId="77777777" w:rsidR="000328DE" w:rsidRPr="00CC71BB" w:rsidRDefault="000328DE" w:rsidP="000328DE">
      <w:pPr>
        <w:pStyle w:val="3"/>
        <w:widowControl/>
        <w:spacing w:line="336" w:lineRule="auto"/>
        <w:rPr>
          <w:sz w:val="24"/>
          <w:szCs w:val="24"/>
        </w:rPr>
      </w:pPr>
      <w:r w:rsidRPr="00CC71BB">
        <w:rPr>
          <w:rStyle w:val="StrongEmphasis"/>
          <w:b/>
          <w:color w:val="000000"/>
          <w:sz w:val="24"/>
          <w:szCs w:val="24"/>
        </w:rPr>
        <w:t>План​ируемые результаты освоения РП (обязательная и вариативная части</w:t>
      </w:r>
      <w:r w:rsidRPr="00CC71BB">
        <w:rPr>
          <w:b w:val="0"/>
          <w:color w:val="000000"/>
          <w:sz w:val="24"/>
          <w:szCs w:val="24"/>
        </w:rPr>
        <w:t>).</w:t>
      </w:r>
      <w:r w:rsidRPr="00CC71BB">
        <w:rPr>
          <w:b w:val="0"/>
          <w:color w:val="000000"/>
          <w:sz w:val="24"/>
          <w:szCs w:val="24"/>
        </w:rPr>
        <w:br/>
        <w:t>Конкретизация целевых ориентиров ДО применительно к определенному возрасту. Выписка из ООП в соответствии с возрастом.</w:t>
      </w:r>
    </w:p>
    <w:p w14:paraId="10C1DE5B" w14:textId="2DFF92D9" w:rsidR="000328DE" w:rsidRDefault="000328DE" w:rsidP="000328DE"/>
    <w:p w14:paraId="40B15EB5" w14:textId="6F8B115B" w:rsidR="000328DE" w:rsidRDefault="000328DE" w:rsidP="000328DE"/>
    <w:p w14:paraId="3E3F69AF" w14:textId="77777777" w:rsidR="000328DE" w:rsidRPr="00CC71BB" w:rsidRDefault="000328DE" w:rsidP="000328DE">
      <w:pPr>
        <w:pStyle w:val="3"/>
        <w:widowControl/>
        <w:spacing w:line="336" w:lineRule="auto"/>
        <w:rPr>
          <w:color w:val="000000"/>
          <w:sz w:val="24"/>
          <w:szCs w:val="24"/>
        </w:rPr>
      </w:pPr>
      <w:r w:rsidRPr="00CC71BB">
        <w:rPr>
          <w:rStyle w:val="StrongEmphasis"/>
          <w:b/>
          <w:sz w:val="24"/>
          <w:szCs w:val="24"/>
          <w:u w:val="single"/>
        </w:rPr>
        <w:lastRenderedPageBreak/>
        <w:t>II. Содержательный раздел</w:t>
      </w:r>
    </w:p>
    <w:p w14:paraId="21C62C94" w14:textId="77777777" w:rsidR="000328DE" w:rsidRPr="00CC71BB" w:rsidRDefault="000328DE" w:rsidP="000328DE">
      <w:pPr>
        <w:pStyle w:val="3"/>
        <w:widowControl/>
        <w:spacing w:line="336" w:lineRule="auto"/>
        <w:rPr>
          <w:color w:val="000000"/>
          <w:sz w:val="24"/>
          <w:szCs w:val="24"/>
        </w:rPr>
      </w:pPr>
      <w:r w:rsidRPr="00CC71BB">
        <w:rPr>
          <w:rStyle w:val="StrongEmphasis"/>
          <w:b/>
          <w:sz w:val="24"/>
          <w:szCs w:val="24"/>
          <w:u w:val="single"/>
        </w:rPr>
        <w:t xml:space="preserve">1. </w:t>
      </w:r>
      <w:r w:rsidRPr="00CC71BB">
        <w:rPr>
          <w:b w:val="0"/>
          <w:color w:val="000000"/>
          <w:sz w:val="24"/>
          <w:szCs w:val="24"/>
        </w:rPr>
        <w:t>Содержание образовательной деятельности по 5 образовательным областям:</w:t>
      </w:r>
    </w:p>
    <w:p w14:paraId="4AA8E09D" w14:textId="77777777" w:rsidR="000328DE" w:rsidRPr="00CC71BB" w:rsidRDefault="000328DE" w:rsidP="000328DE">
      <w:pPr>
        <w:pStyle w:val="3"/>
        <w:widowControl/>
        <w:numPr>
          <w:ilvl w:val="0"/>
          <w:numId w:val="6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образовательная область «Социально-коммуникативное развитие»;     </w:t>
      </w:r>
    </w:p>
    <w:p w14:paraId="4BBDBF60" w14:textId="77777777" w:rsidR="000328DE" w:rsidRPr="00CC71BB" w:rsidRDefault="000328DE" w:rsidP="000328DE">
      <w:pPr>
        <w:pStyle w:val="3"/>
        <w:widowControl/>
        <w:numPr>
          <w:ilvl w:val="0"/>
          <w:numId w:val="6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образовательная область «Познавательное развитие»;</w:t>
      </w:r>
    </w:p>
    <w:p w14:paraId="4963A5A2" w14:textId="77777777" w:rsidR="000328DE" w:rsidRPr="00CC71BB" w:rsidRDefault="000328DE" w:rsidP="000328DE">
      <w:pPr>
        <w:pStyle w:val="3"/>
        <w:widowControl/>
        <w:numPr>
          <w:ilvl w:val="0"/>
          <w:numId w:val="6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образовательная область «Речевое развитие»;</w:t>
      </w:r>
    </w:p>
    <w:p w14:paraId="0ED616F0" w14:textId="77777777" w:rsidR="000328DE" w:rsidRPr="00CC71BB" w:rsidRDefault="000328DE" w:rsidP="000328DE">
      <w:pPr>
        <w:pStyle w:val="3"/>
        <w:widowControl/>
        <w:numPr>
          <w:ilvl w:val="0"/>
          <w:numId w:val="6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образовательная область «Художественно-эстетическое развитие»;</w:t>
      </w:r>
    </w:p>
    <w:p w14:paraId="463ABBEB" w14:textId="77777777" w:rsidR="000328DE" w:rsidRPr="00CC71BB" w:rsidRDefault="000328DE" w:rsidP="000328DE">
      <w:pPr>
        <w:pStyle w:val="3"/>
        <w:widowControl/>
        <w:numPr>
          <w:ilvl w:val="0"/>
          <w:numId w:val="6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образовательная область «Физическое развитие».</w:t>
      </w:r>
    </w:p>
    <w:p w14:paraId="56481231" w14:textId="77777777" w:rsidR="000328DE" w:rsidRDefault="000328DE" w:rsidP="000328DE">
      <w:pPr>
        <w:pStyle w:val="Textbody"/>
        <w:widowControl/>
        <w:spacing w:line="336" w:lineRule="auto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3"/>
        <w:gridCol w:w="9041"/>
        <w:gridCol w:w="2664"/>
      </w:tblGrid>
      <w:tr w:rsidR="00CC71BB" w14:paraId="05FDCAFD" w14:textId="77777777" w:rsidTr="00720835">
        <w:tc>
          <w:tcPr>
            <w:tcW w:w="3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21FD4" w14:textId="77777777" w:rsidR="00CC71BB" w:rsidRDefault="00CC71BB" w:rsidP="000539CD">
            <w:pPr>
              <w:pStyle w:val="3"/>
              <w:spacing w:line="336" w:lineRule="auto"/>
            </w:pPr>
            <w:r>
              <w:rPr>
                <w:rStyle w:val="StrongEmphasis"/>
                <w:b/>
                <w:color w:val="000000"/>
                <w:sz w:val="20"/>
                <w:szCs w:val="20"/>
              </w:rPr>
              <w:lastRenderedPageBreak/>
              <w:t>Образовательная область «Социально-коммуникативное развитие»</w:t>
            </w:r>
          </w:p>
        </w:tc>
        <w:tc>
          <w:tcPr>
            <w:tcW w:w="90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BE898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​</w:t>
            </w:r>
          </w:p>
        </w:tc>
        <w:tc>
          <w:tcPr>
            <w:tcW w:w="2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71497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​</w:t>
            </w:r>
          </w:p>
        </w:tc>
      </w:tr>
      <w:tr w:rsidR="00CC71BB" w14:paraId="3DD2A47A" w14:textId="77777777" w:rsidTr="00720835">
        <w:tc>
          <w:tcPr>
            <w:tcW w:w="3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0EF33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Основная цель​</w:t>
            </w:r>
          </w:p>
        </w:tc>
        <w:tc>
          <w:tcPr>
            <w:tcW w:w="90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56692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</w:t>
            </w:r>
          </w:p>
        </w:tc>
        <w:tc>
          <w:tcPr>
            <w:tcW w:w="2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CD05F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​</w:t>
            </w:r>
          </w:p>
        </w:tc>
      </w:tr>
      <w:tr w:rsidR="00CC71BB" w14:paraId="669CE1FB" w14:textId="77777777" w:rsidTr="00720835">
        <w:tc>
          <w:tcPr>
            <w:tcW w:w="3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CBF99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Содержание (задачи)</w:t>
            </w:r>
          </w:p>
        </w:tc>
        <w:tc>
          <w:tcPr>
            <w:tcW w:w="90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F4445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Социально-коммуникативное развитие направлено на:</w:t>
            </w:r>
          </w:p>
          <w:p w14:paraId="1EFAF64B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усвоение норм и ценностей, принятых в обществе, включая моральные и нравственные ценности;</w:t>
            </w:r>
          </w:p>
          <w:p w14:paraId="1CC74C07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развитие общения и взаимодействия ребенка со взрослыми и сверстниками;</w:t>
            </w:r>
          </w:p>
          <w:p w14:paraId="24BC6589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становление самостоятельности, целенаправленности и саморегуляции собственных действий;</w:t>
            </w:r>
          </w:p>
          <w:p w14:paraId="6A900D10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развитие социального и эмоционального интеллекта, эмоциональной отзывчивости, сопереживания,</w:t>
            </w:r>
          </w:p>
          <w:p w14:paraId="335205EA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формирование готовности к совместной деятельности со сверстниками,</w:t>
            </w:r>
          </w:p>
          <w:p w14:paraId="6CB9B972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14:paraId="2C0C49A5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формирование позитивных установок к различным видам труда и творчества;</w:t>
            </w:r>
          </w:p>
          <w:p w14:paraId="6E7202E6" w14:textId="77777777" w:rsidR="00CC71BB" w:rsidRDefault="00CC71BB" w:rsidP="000539CD">
            <w:pPr>
              <w:pStyle w:val="3"/>
              <w:numPr>
                <w:ilvl w:val="0"/>
                <w:numId w:val="7"/>
              </w:numPr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b w:val="0"/>
                <w:color w:val="000000"/>
                <w:sz w:val="20"/>
                <w:szCs w:val="20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2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62818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​</w:t>
            </w:r>
          </w:p>
        </w:tc>
      </w:tr>
      <w:tr w:rsidR="00CC71BB" w14:paraId="2A735D6C" w14:textId="77777777" w:rsidTr="00720835">
        <w:tc>
          <w:tcPr>
            <w:tcW w:w="3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63C0B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Виды деятельности</w:t>
            </w:r>
          </w:p>
        </w:tc>
        <w:tc>
          <w:tcPr>
            <w:tcW w:w="90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A2E04" w14:textId="77777777" w:rsidR="00CC71BB" w:rsidRDefault="00CC71BB" w:rsidP="000539CD">
            <w:pPr>
              <w:pStyle w:val="3"/>
              <w:numPr>
                <w:ilvl w:val="0"/>
                <w:numId w:val="8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Игровая (сюжетно-ролевые игры, в том числе режиссерские и творческие игры, игры с правилами).</w:t>
            </w:r>
          </w:p>
          <w:p w14:paraId="791415E2" w14:textId="77777777" w:rsidR="00CC71BB" w:rsidRDefault="00CC71BB" w:rsidP="000539CD">
            <w:pPr>
              <w:pStyle w:val="3"/>
              <w:numPr>
                <w:ilvl w:val="0"/>
                <w:numId w:val="8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Элементарная трудовая деятельность (самообслуживание, бытовой труд, ручной труд и труд в природе).</w:t>
            </w:r>
          </w:p>
          <w:p w14:paraId="1298756B" w14:textId="77777777" w:rsidR="00CC71BB" w:rsidRDefault="00CC71BB" w:rsidP="000539CD">
            <w:pPr>
              <w:pStyle w:val="3"/>
              <w:numPr>
                <w:ilvl w:val="0"/>
                <w:numId w:val="8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Специально организованная деятельность – «комплексные виды деятельности», направленные на построение образа мира и себя в нем.</w:t>
            </w:r>
          </w:p>
        </w:tc>
        <w:tc>
          <w:tcPr>
            <w:tcW w:w="2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D3626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​</w:t>
            </w:r>
          </w:p>
        </w:tc>
      </w:tr>
      <w:tr w:rsidR="00CC71BB" w14:paraId="7A41C1D6" w14:textId="77777777" w:rsidTr="00720835">
        <w:tc>
          <w:tcPr>
            <w:tcW w:w="3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DD5A6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Специфика реализации</w:t>
            </w:r>
          </w:p>
        </w:tc>
        <w:tc>
          <w:tcPr>
            <w:tcW w:w="90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A34EC" w14:textId="77777777" w:rsidR="00CC71BB" w:rsidRDefault="00CC71BB" w:rsidP="000539CD">
            <w:pPr>
              <w:pStyle w:val="3"/>
              <w:numPr>
                <w:ilvl w:val="0"/>
                <w:numId w:val="9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Решение вышеназванных основных задач невозможно без формирования первичных ценностных представлений (в дошкольном возрасте ценности проявляются в различении того, что хорошо и что плохо, конкретных примерах добрых дел и поступков)</w:t>
            </w:r>
          </w:p>
          <w:p w14:paraId="1E1CFFA1" w14:textId="77777777" w:rsidR="00CC71BB" w:rsidRDefault="00CC71BB" w:rsidP="000539CD">
            <w:pPr>
              <w:pStyle w:val="3"/>
              <w:numPr>
                <w:ilvl w:val="0"/>
                <w:numId w:val="9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Задачи образовательной области «Социально-коммуникативное развитие» решаются в интеграции со всеми другими образовательными областями, процесс социализации пронизывает содержание Программы разнообразными социализирующими аспектами</w:t>
            </w:r>
          </w:p>
          <w:p w14:paraId="59877850" w14:textId="77777777" w:rsidR="00CC71BB" w:rsidRDefault="00CC71BB" w:rsidP="000539CD">
            <w:pPr>
              <w:pStyle w:val="3"/>
              <w:numPr>
                <w:ilvl w:val="0"/>
                <w:numId w:val="9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Значительное место в реализации области занимают сюжетно-ролевые, режиссёрские и театрализованные игры как способы освоения ребёнком социальных ролей, средства развития интеллектуальных и личностных качеств детей, их творческих способностей</w:t>
            </w:r>
          </w:p>
        </w:tc>
        <w:tc>
          <w:tcPr>
            <w:tcW w:w="2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F7113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​</w:t>
            </w:r>
          </w:p>
        </w:tc>
      </w:tr>
    </w:tbl>
    <w:p w14:paraId="47B62A13" w14:textId="77777777" w:rsidR="00CC71BB" w:rsidRDefault="00CC71BB" w:rsidP="00CC71BB">
      <w:pPr>
        <w:pStyle w:val="3"/>
        <w:widowControl/>
        <w:spacing w:line="336" w:lineRule="auto"/>
        <w:rPr>
          <w:color w:val="262626"/>
        </w:rPr>
      </w:pPr>
      <w:r>
        <w:rPr>
          <w:b w:val="0"/>
          <w:color w:val="262626"/>
        </w:rPr>
        <w:t> </w:t>
      </w:r>
    </w:p>
    <w:p w14:paraId="4525B476" w14:textId="77777777" w:rsidR="000328DE" w:rsidRPr="000328DE" w:rsidRDefault="000328DE" w:rsidP="000328DE"/>
    <w:p w14:paraId="6E4516B0" w14:textId="77777777" w:rsidR="00CC71BB" w:rsidRPr="00CC71BB" w:rsidRDefault="00CC71BB" w:rsidP="00CC71BB">
      <w:pPr>
        <w:pStyle w:val="3"/>
        <w:widowControl/>
        <w:spacing w:line="336" w:lineRule="auto"/>
        <w:rPr>
          <w:sz w:val="24"/>
          <w:szCs w:val="24"/>
        </w:rPr>
      </w:pPr>
      <w:r w:rsidRPr="00CC71BB">
        <w:rPr>
          <w:rStyle w:val="StrongEmphasis"/>
          <w:b/>
          <w:color w:val="000000"/>
          <w:sz w:val="24"/>
          <w:szCs w:val="24"/>
        </w:rPr>
        <w:lastRenderedPageBreak/>
        <w:t>О​собенности взаимодействия педагогического коллектива с семьями воспитанников:</w:t>
      </w:r>
      <w:r w:rsidRPr="00CC71BB">
        <w:rPr>
          <w:b w:val="0"/>
          <w:color w:val="000000"/>
          <w:sz w:val="24"/>
          <w:szCs w:val="24"/>
        </w:rPr>
        <w:br/>
      </w:r>
      <w:r w:rsidRPr="00CC71BB">
        <w:rPr>
          <w:b w:val="0"/>
          <w:color w:val="000000"/>
          <w:sz w:val="24"/>
          <w:szCs w:val="24"/>
        </w:rPr>
        <w:br/>
        <w:t>            Необходимо отразить работу по психолого-педагогическому просвещению родителей:</w:t>
      </w:r>
    </w:p>
    <w:p w14:paraId="6B845A77" w14:textId="77777777" w:rsidR="00CC71BB" w:rsidRPr="00CC71BB" w:rsidRDefault="00CC71BB" w:rsidP="00CC71BB">
      <w:pPr>
        <w:pStyle w:val="3"/>
        <w:widowControl/>
        <w:numPr>
          <w:ilvl w:val="0"/>
          <w:numId w:val="10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ежедневное взаимодействие с родителями по реализации ООП;</w:t>
      </w:r>
    </w:p>
    <w:p w14:paraId="40D22BE4" w14:textId="77777777" w:rsidR="00720835" w:rsidRDefault="00CC71BB" w:rsidP="00CC71BB">
      <w:pPr>
        <w:pStyle w:val="3"/>
        <w:widowControl/>
        <w:numPr>
          <w:ilvl w:val="0"/>
          <w:numId w:val="10"/>
        </w:numPr>
        <w:spacing w:line="336" w:lineRule="auto"/>
        <w:rPr>
          <w:b w:val="0"/>
          <w:color w:val="000000"/>
          <w:sz w:val="24"/>
          <w:szCs w:val="24"/>
        </w:rPr>
      </w:pPr>
      <w:r w:rsidRPr="00CC71BB">
        <w:rPr>
          <w:b w:val="0"/>
          <w:color w:val="000000"/>
          <w:sz w:val="24"/>
          <w:szCs w:val="24"/>
        </w:rPr>
        <w:t>сотрудничество с семьями воспитанников</w:t>
      </w:r>
    </w:p>
    <w:p w14:paraId="19FA4445" w14:textId="77777777" w:rsidR="00720835" w:rsidRDefault="00720835" w:rsidP="00720835">
      <w:pPr>
        <w:pStyle w:val="3"/>
        <w:widowControl/>
        <w:spacing w:line="336" w:lineRule="auto"/>
        <w:ind w:left="707"/>
        <w:rPr>
          <w:b w:val="0"/>
        </w:rPr>
      </w:pPr>
    </w:p>
    <w:p w14:paraId="44FFFD09" w14:textId="77777777" w:rsidR="00720835" w:rsidRDefault="00720835" w:rsidP="00720835">
      <w:pPr>
        <w:pStyle w:val="3"/>
        <w:widowControl/>
        <w:spacing w:line="336" w:lineRule="auto"/>
        <w:ind w:left="707"/>
        <w:rPr>
          <w:b w:val="0"/>
        </w:rPr>
      </w:pPr>
    </w:p>
    <w:p w14:paraId="4FAA8650" w14:textId="3119C74F" w:rsidR="00CC71BB" w:rsidRPr="00720835" w:rsidRDefault="00CC71BB" w:rsidP="00720835">
      <w:pPr>
        <w:pStyle w:val="3"/>
        <w:widowControl/>
        <w:spacing w:line="336" w:lineRule="auto"/>
        <w:ind w:left="707"/>
        <w:rPr>
          <w:rStyle w:val="StrongEmphasis"/>
          <w:bCs/>
          <w:color w:val="000000"/>
          <w:sz w:val="24"/>
          <w:szCs w:val="24"/>
        </w:rPr>
      </w:pPr>
      <w:bookmarkStart w:id="3" w:name="_GoBack"/>
      <w:bookmarkEnd w:id="3"/>
      <w:r w:rsidRPr="00720835">
        <w:rPr>
          <w:rStyle w:val="StrongEmphasis"/>
          <w:b/>
          <w:color w:val="000000"/>
          <w:sz w:val="24"/>
          <w:szCs w:val="24"/>
          <w:u w:val="single"/>
        </w:rPr>
        <w:t>II. Организационный раздел</w:t>
      </w:r>
    </w:p>
    <w:tbl>
      <w:tblPr>
        <w:tblW w:w="19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775"/>
      </w:tblGrid>
      <w:tr w:rsidR="00CC71BB" w14:paraId="6EEF2BFE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5C28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Календарный учебный график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B63C4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Ксерокопия утвержденного календарного учебного графика</w:t>
            </w:r>
          </w:p>
        </w:tc>
      </w:tr>
      <w:tr w:rsidR="00CC71BB" w14:paraId="16E186C1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7AEA6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Режим дня​​</w:t>
            </w:r>
          </w:p>
          <w:p w14:paraId="52740E6A" w14:textId="77777777" w:rsidR="00CC71BB" w:rsidRDefault="00CC71BB" w:rsidP="000539CD">
            <w:pPr>
              <w:pStyle w:val="3"/>
              <w:spacing w:line="33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9D8DE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Выписка из ООП по возрасту (теплый, холодный период)</w:t>
            </w:r>
          </w:p>
        </w:tc>
      </w:tr>
      <w:tr w:rsidR="00CC71BB" w14:paraId="58CB3060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B663D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Учебный план (по возрасту)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E20FB" w14:textId="77777777" w:rsidR="00CC71BB" w:rsidRDefault="00CC71BB" w:rsidP="000539CD">
            <w:pPr>
              <w:pStyle w:val="3"/>
              <w:numPr>
                <w:ilvl w:val="0"/>
                <w:numId w:val="11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примерная сетка основных видов непосредственно образовательной деятельности;</w:t>
            </w:r>
          </w:p>
          <w:p w14:paraId="36940976" w14:textId="77777777" w:rsidR="00CC71BB" w:rsidRDefault="00CC71BB" w:rsidP="000539CD">
            <w:pPr>
              <w:pStyle w:val="3"/>
              <w:numPr>
                <w:ilvl w:val="0"/>
                <w:numId w:val="11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примерная сетка совместной образовательной деятельности воспитателя и детей в режимных моментах;</w:t>
            </w:r>
          </w:p>
          <w:p w14:paraId="683BCA42" w14:textId="77777777" w:rsidR="00CC71BB" w:rsidRDefault="00CC71BB" w:rsidP="000539CD">
            <w:pPr>
              <w:pStyle w:val="3"/>
              <w:numPr>
                <w:ilvl w:val="0"/>
                <w:numId w:val="11"/>
              </w:numPr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примерная сетка самостоятельной деятельности детей (Выписки из ООП по возрастной группе)</w:t>
            </w:r>
          </w:p>
        </w:tc>
      </w:tr>
      <w:tr w:rsidR="00CC71BB" w14:paraId="21245F7F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BAA05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Расписание непосредственно образовательной деятельности в группе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63ED0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Выписка из расписания по конкретной группе</w:t>
            </w:r>
          </w:p>
        </w:tc>
      </w:tr>
      <w:tr w:rsidR="00CC71BB" w14:paraId="39384EB9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390B4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Комплексно-тематический план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33FEE" w14:textId="5DD4706D" w:rsidR="00CC71BB" w:rsidRPr="00720835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b w:val="0"/>
                <w:color w:val="000000"/>
                <w:sz w:val="20"/>
                <w:szCs w:val="20"/>
              </w:rPr>
              <w:t>Составляют воспитатели группы согласно тематическому плану</w:t>
            </w:r>
          </w:p>
        </w:tc>
      </w:tr>
      <w:tr w:rsidR="00CC71BB" w14:paraId="0BABA59A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0F110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Календарь праздников и развлечений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CD532" w14:textId="1B84BCAD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Выписка </w:t>
            </w:r>
            <w:proofErr w:type="gramStart"/>
            <w:r>
              <w:rPr>
                <w:b w:val="0"/>
                <w:color w:val="000000"/>
                <w:sz w:val="20"/>
                <w:szCs w:val="20"/>
              </w:rPr>
              <w:t>из  плана</w:t>
            </w:r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 работы на учебный год</w:t>
            </w:r>
            <w:r w:rsidR="00720835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720835">
              <w:rPr>
                <w:b w:val="0"/>
                <w:color w:val="000000"/>
                <w:sz w:val="20"/>
                <w:szCs w:val="20"/>
                <w:lang w:val="ru-RU"/>
              </w:rPr>
              <w:t>(</w:t>
            </w:r>
            <w:r w:rsidR="00720835">
              <w:rPr>
                <w:b w:val="0"/>
                <w:color w:val="000000"/>
                <w:sz w:val="20"/>
                <w:szCs w:val="20"/>
                <w:lang w:val="ru-RU"/>
              </w:rPr>
              <w:t xml:space="preserve">составляет </w:t>
            </w:r>
            <w:r w:rsidR="00720835">
              <w:rPr>
                <w:b w:val="0"/>
                <w:color w:val="000000"/>
                <w:sz w:val="20"/>
                <w:szCs w:val="20"/>
                <w:lang w:val="ru-RU"/>
              </w:rPr>
              <w:t>муз.рук.)</w:t>
            </w:r>
          </w:p>
        </w:tc>
      </w:tr>
      <w:tr w:rsidR="00CC71BB" w14:paraId="6AAE7C1A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CAE88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Модель организации образовательного процесса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069FA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Выписка из ООП по возрасту</w:t>
            </w:r>
          </w:p>
        </w:tc>
      </w:tr>
      <w:tr w:rsidR="00CC71BB" w14:paraId="396F8157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BDAF2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Особенности организации развивающей предметно-пространственной среды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3A266" w14:textId="77777777" w:rsidR="00720835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Принципы организации развивающей предметно-пространственной среды группы. Описание имеющихся центров (уголков)</w:t>
            </w:r>
          </w:p>
          <w:p w14:paraId="076B462B" w14:textId="3DEA509E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 по 5 образовательным областям, их содержание и наполнение в соответствии с возрастом</w:t>
            </w:r>
          </w:p>
        </w:tc>
      </w:tr>
      <w:tr w:rsidR="00CC71BB" w14:paraId="7C3B6308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B668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Оценочные и методические материалы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F786A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Схемы, таблицы, диагностические методики. Выписка из ООП ДОО</w:t>
            </w:r>
          </w:p>
        </w:tc>
      </w:tr>
      <w:tr w:rsidR="00CC71BB" w14:paraId="434D1AD8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312BC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CF67B" w14:textId="77777777" w:rsidR="00720835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Перечень программно-методического обеспечения РП по конкретной возрастной группе по 5 образовательным областям. </w:t>
            </w:r>
          </w:p>
          <w:p w14:paraId="47026E45" w14:textId="78B88600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CC71BB" w14:paraId="4B4DCD7D" w14:textId="77777777" w:rsidTr="00720835"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B98C7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Календарный план работы</w:t>
            </w:r>
          </w:p>
        </w:tc>
        <w:tc>
          <w:tcPr>
            <w:tcW w:w="16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0C8A2" w14:textId="77777777" w:rsidR="00CC71BB" w:rsidRDefault="00CC71BB" w:rsidP="000539CD">
            <w:pPr>
              <w:pStyle w:val="3"/>
              <w:spacing w:line="33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Ежедневное планирование образовательной деятельности. Форма календарного плана утверждается на педагогическом совете</w:t>
            </w:r>
          </w:p>
        </w:tc>
      </w:tr>
    </w:tbl>
    <w:p w14:paraId="16395FDE" w14:textId="77777777" w:rsidR="00CC71BB" w:rsidRPr="00CC71BB" w:rsidRDefault="00CC71BB" w:rsidP="00CC71BB"/>
    <w:p w14:paraId="5BEF8C05" w14:textId="77777777" w:rsidR="00CC71BB" w:rsidRPr="00CC71BB" w:rsidRDefault="00CC71BB" w:rsidP="00CC71BB">
      <w:pPr>
        <w:pStyle w:val="3"/>
        <w:widowControl/>
        <w:spacing w:line="336" w:lineRule="auto"/>
        <w:rPr>
          <w:color w:val="000000"/>
          <w:sz w:val="24"/>
          <w:szCs w:val="24"/>
        </w:rPr>
      </w:pPr>
      <w:r w:rsidRPr="00CC71BB">
        <w:rPr>
          <w:color w:val="000000"/>
          <w:sz w:val="24"/>
          <w:szCs w:val="24"/>
        </w:rPr>
        <w:t> </w:t>
      </w:r>
    </w:p>
    <w:p w14:paraId="0C6D84D2" w14:textId="21A6D38B" w:rsidR="00387464" w:rsidRPr="000328DE" w:rsidRDefault="00387464" w:rsidP="000328DE"/>
    <w:sectPr w:rsidR="00387464" w:rsidRPr="000328DE" w:rsidSect="000328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664"/>
    <w:multiLevelType w:val="multilevel"/>
    <w:tmpl w:val="83BC60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47A3BE3"/>
    <w:multiLevelType w:val="multilevel"/>
    <w:tmpl w:val="7B5CE35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E7F37A9"/>
    <w:multiLevelType w:val="multilevel"/>
    <w:tmpl w:val="195E69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B0F4FEB"/>
    <w:multiLevelType w:val="multilevel"/>
    <w:tmpl w:val="6CA457E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77E3B65"/>
    <w:multiLevelType w:val="multilevel"/>
    <w:tmpl w:val="A058013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7E66C38"/>
    <w:multiLevelType w:val="multilevel"/>
    <w:tmpl w:val="D0165ED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748F5AD1"/>
    <w:multiLevelType w:val="multilevel"/>
    <w:tmpl w:val="896EAE0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7500F87"/>
    <w:multiLevelType w:val="multilevel"/>
    <w:tmpl w:val="AE8848C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789534B4"/>
    <w:multiLevelType w:val="multilevel"/>
    <w:tmpl w:val="4706417E"/>
    <w:lvl w:ilvl="0">
      <w:start w:val="1"/>
      <w:numFmt w:val="decimal"/>
      <w:lvlText w:val="%1."/>
      <w:lvlJc w:val="left"/>
      <w:pPr>
        <w:ind w:left="707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14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6363" w:hanging="283"/>
      </w:pPr>
      <w:rPr>
        <w:b w:val="0"/>
        <w:bCs w:val="0"/>
      </w:rPr>
    </w:lvl>
  </w:abstractNum>
  <w:abstractNum w:abstractNumId="9" w15:restartNumberingAfterBreak="0">
    <w:nsid w:val="7B2C111A"/>
    <w:multiLevelType w:val="multilevel"/>
    <w:tmpl w:val="8D7E9A7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7FF6473F"/>
    <w:multiLevelType w:val="multilevel"/>
    <w:tmpl w:val="13E4537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414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6363" w:hanging="283"/>
      </w:pPr>
      <w:rPr>
        <w:b w:val="0"/>
        <w:bCs w:val="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FF"/>
    <w:rsid w:val="000328DE"/>
    <w:rsid w:val="00387464"/>
    <w:rsid w:val="00720835"/>
    <w:rsid w:val="008C1FFF"/>
    <w:rsid w:val="00C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54BA"/>
  <w15:chartTrackingRefBased/>
  <w15:docId w15:val="{6233DD64-F0FE-4BA1-B43C-4FE2E88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0328DE"/>
    <w:pPr>
      <w:keepNext/>
      <w:spacing w:before="240" w:after="120"/>
      <w:outlineLvl w:val="2"/>
    </w:pPr>
    <w:rPr>
      <w:rFonts w:eastAsia="MS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8DE"/>
    <w:rPr>
      <w:rFonts w:ascii="Times New Roman" w:eastAsia="MS Gothic" w:hAnsi="Times New Roman" w:cs="Tahoma"/>
      <w:b/>
      <w:bCs/>
      <w:kern w:val="3"/>
      <w:sz w:val="28"/>
      <w:szCs w:val="28"/>
    </w:rPr>
  </w:style>
  <w:style w:type="character" w:customStyle="1" w:styleId="StrongEmphasis">
    <w:name w:val="Strong Emphasis"/>
    <w:rsid w:val="000328DE"/>
    <w:rPr>
      <w:b/>
      <w:bCs/>
    </w:rPr>
  </w:style>
  <w:style w:type="paragraph" w:customStyle="1" w:styleId="Textbody">
    <w:name w:val="Text body"/>
    <w:basedOn w:val="a"/>
    <w:rsid w:val="000328D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173</dc:creator>
  <cp:keywords/>
  <dc:description/>
  <cp:lastModifiedBy>Sad 173</cp:lastModifiedBy>
  <cp:revision>5</cp:revision>
  <dcterms:created xsi:type="dcterms:W3CDTF">2020-04-14T10:33:00Z</dcterms:created>
  <dcterms:modified xsi:type="dcterms:W3CDTF">2020-04-14T11:04:00Z</dcterms:modified>
</cp:coreProperties>
</file>