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  <w:bookmarkStart w:id="0" w:name="_GoBack"/>
      <w:bookmarkEnd w:id="0"/>
    </w:p>
    <w:p w:rsidR="005F70B3" w:rsidRDefault="005F70B3" w:rsidP="005F70B3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5F70B3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  <w:t>КОНСУЛЬТАЦИЯ ДЛЯ РОДИТЕЛЕЙ</w:t>
      </w: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Pr="005F70B3" w:rsidRDefault="005F70B3" w:rsidP="005F70B3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color w:val="404040"/>
          <w:sz w:val="96"/>
          <w:szCs w:val="96"/>
          <w:lang w:eastAsia="ru-RU"/>
        </w:rPr>
      </w:pPr>
      <w:r w:rsidRPr="005F70B3">
        <w:rPr>
          <w:rFonts w:ascii="Verdana" w:eastAsia="Times New Roman" w:hAnsi="Verdana" w:cs="Times New Roman"/>
          <w:b/>
          <w:color w:val="404040"/>
          <w:sz w:val="96"/>
          <w:szCs w:val="96"/>
          <w:lang w:eastAsia="ru-RU"/>
        </w:rPr>
        <w:t>Почему автокресло?</w:t>
      </w: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5F70B3" w:rsidRDefault="005F70B3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</w:pPr>
      <w:r w:rsidRPr="00BD1ABD">
        <w:rPr>
          <w:rFonts w:ascii="Verdana" w:eastAsia="Times New Roman" w:hAnsi="Verdana" w:cs="Times New Roman"/>
          <w:b/>
          <w:color w:val="404040"/>
          <w:sz w:val="28"/>
          <w:szCs w:val="28"/>
          <w:lang w:eastAsia="ru-RU"/>
        </w:rPr>
        <w:t xml:space="preserve">Почему автокресло? Как выбрать, куда и как правильно установить детское удерживающее устройство (ДУУ)? 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По данным Всемирной организации здравоохранения использование в транспортных средствах детских удерживающих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устройств  позволяет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снизить смертность среди младенцев на 71%, а среди детей более старшего возраста – на 54%. Принципиальная необходимость фиксации ребенка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км/ч, вес пассажира возрастает более, чем в 30 раз. Именно поэтому перевозка ребенка на руках считается самой опасной: если вес ребенка 10 кг, то в момент удара он будет весить уже более 300 кг, и удержать его, чтобы уберечь от резкого удара практически невозможно. Автокресло предназначено для маленьких пассажиров от рождения до достижения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ими  роста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150 см (или веса 36 кг).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  <w:t>Как выбрать качественное, безопасное автокресло (ДУУ) для вашего ребёнка?</w:t>
      </w:r>
    </w:p>
    <w:p w:rsidR="00BD1ABD" w:rsidRPr="00BD1ABD" w:rsidRDefault="00BD1ABD" w:rsidP="00BD1ABD">
      <w:pPr>
        <w:numPr>
          <w:ilvl w:val="0"/>
          <w:numId w:val="1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Первое условие – это отправиться за покупкой не на рынок, а в магазин.</w:t>
      </w:r>
    </w:p>
    <w:p w:rsidR="00BD1ABD" w:rsidRPr="00BD1ABD" w:rsidRDefault="00BD1ABD" w:rsidP="00BD1ABD">
      <w:pPr>
        <w:numPr>
          <w:ilvl w:val="0"/>
          <w:numId w:val="1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При выборе детского удерживающего устройства в первую очередь учитывайте вес, рост и возраст вашего ребенка. Определите группу автокресла. Все ДУУ подразделяются на пять весовых групп:</w:t>
      </w:r>
    </w:p>
    <w:p w:rsidR="00BD1ABD" w:rsidRPr="00BD1ABD" w:rsidRDefault="00BD1ABD" w:rsidP="00BD1ABD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Группа 0 (</w:t>
      </w:r>
      <w:proofErr w:type="spellStart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group</w:t>
      </w:r>
      <w:proofErr w:type="spellEnd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 0) – для детей массой менее 10 кг. Для этой группы необходимо использовать автолюльку или автоколыбель – детское удерживающее устройство, предназначенное для перевозки младенцев до 6 месяцев и весом до 10 кг. Ребенок располагается полулёжа. Обязательное условие – люлька должна иметь возможность установки против хода движения.</w:t>
      </w:r>
    </w:p>
    <w:p w:rsidR="00BD1ABD" w:rsidRPr="00BD1ABD" w:rsidRDefault="00BD1ABD" w:rsidP="00BD1ABD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Группа 0+ (</w:t>
      </w:r>
      <w:proofErr w:type="spellStart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group</w:t>
      </w:r>
      <w:proofErr w:type="spellEnd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 0+) – для детей массой менее 13 кг. Это переносное автокресло – удерживающее устройство, предназначенное для детей до 1 года и весом до 13 кг. Кресло оснащено специальной ручкой для удобной переноски. В автомобиле ребенок размещается в кресле спиной по ходу движения.</w:t>
      </w:r>
    </w:p>
    <w:p w:rsidR="00BD1ABD" w:rsidRPr="00BD1ABD" w:rsidRDefault="00BD1ABD" w:rsidP="00BD1ABD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Группа I (</w:t>
      </w:r>
      <w:proofErr w:type="spellStart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group</w:t>
      </w:r>
      <w:proofErr w:type="spellEnd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 I) – для детей массой 9-18 кг (от 9 месяцев до 4 лет).</w:t>
      </w:r>
    </w:p>
    <w:p w:rsidR="00BD1ABD" w:rsidRPr="00BD1ABD" w:rsidRDefault="00BD1ABD" w:rsidP="00BD1ABD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Группа II (</w:t>
      </w:r>
      <w:proofErr w:type="spellStart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group</w:t>
      </w:r>
      <w:proofErr w:type="spellEnd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 II) – для детей массой 15-25 кг (от 3 до 7 лет).</w:t>
      </w:r>
    </w:p>
    <w:p w:rsidR="00BD1ABD" w:rsidRPr="00BD1ABD" w:rsidRDefault="00BD1ABD" w:rsidP="00BD1ABD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Группа III (</w:t>
      </w:r>
      <w:proofErr w:type="spellStart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group</w:t>
      </w:r>
      <w:proofErr w:type="spellEnd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 III) – для детей массой 22-36 кг (от 6 до 12 лет). Используется бустер (сиденье-подкладка) – ДУУ в виде сиденья с пазами для ремня безопасности.</w:t>
      </w:r>
    </w:p>
    <w:p w:rsidR="00BD1ABD" w:rsidRPr="00BD1ABD" w:rsidRDefault="00BD1ABD" w:rsidP="00BD1ABD">
      <w:pPr>
        <w:spacing w:before="180" w:after="180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29D270F" wp14:editId="57F2F3FB">
            <wp:extent cx="3800475" cy="2686050"/>
            <wp:effectExtent l="0" t="0" r="9525" b="0"/>
            <wp:docPr id="1" name="Рисунок 1" descr="http://zabadm.ru/images/gib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dm.ru/images/gibd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 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На автокресле обязательно должна быть маркировка соответствия Европейскому стандарту безопасности – </w:t>
      </w:r>
      <w:r w:rsidRPr="00BD1ABD">
        <w:rPr>
          <w:rFonts w:ascii="Verdana" w:eastAsia="Times New Roman" w:hAnsi="Verdana" w:cs="Times New Roman"/>
          <w:b/>
          <w:bCs/>
          <w:color w:val="141414"/>
          <w:sz w:val="24"/>
          <w:szCs w:val="24"/>
          <w:lang w:eastAsia="ru-RU"/>
        </w:rPr>
        <w:t>ЕСЕ R44/04</w:t>
      </w: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, данная информация должна находиться на </w:t>
      </w:r>
      <w:r w:rsidRPr="00BD1ABD">
        <w:rPr>
          <w:rFonts w:ascii="Verdana" w:eastAsia="Times New Roman" w:hAnsi="Verdana" w:cs="Times New Roman"/>
          <w:b/>
          <w:bCs/>
          <w:color w:val="141414"/>
          <w:sz w:val="24"/>
          <w:szCs w:val="24"/>
          <w:lang w:eastAsia="ru-RU"/>
        </w:rPr>
        <w:t>бирке оранжевого цвета</w:t>
      </w: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, прикрепленной к креслу. Кроме того, в России кресла подлежат обязательной сертификации. Сертификация автокресел происходит посредством проведения </w:t>
      </w:r>
      <w:proofErr w:type="spellStart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краш</w:t>
      </w:r>
      <w:proofErr w:type="spellEnd"/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-тестов, которые проверяют прочность каждой детали.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Инструкция к ДУУ должна быть на русском языке и иметь доступное изложение. Если инструкция вам не понятна, не стоит выбирать такое кресло.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ДУУ должно иметь длительный гарантийный срок. Если он меньше 6 месяцев, то лучше откажитесь от покупки такого кресла.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новорожденных, но в нём нет ортопедической вкладки, покупать такое кресло не стоит.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>Покупайте кресло вместе с ребенком. Пусть он попробует посидеть в нем – прямо в магазине.</w:t>
      </w:r>
    </w:p>
    <w:p w:rsidR="00BD1ABD" w:rsidRPr="00BD1ABD" w:rsidRDefault="00BD1ABD" w:rsidP="00BD1ABD">
      <w:pPr>
        <w:numPr>
          <w:ilvl w:val="0"/>
          <w:numId w:val="3"/>
        </w:numPr>
        <w:spacing w:after="0" w:line="360" w:lineRule="atLeast"/>
        <w:ind w:left="60"/>
        <w:jc w:val="both"/>
        <w:textAlignment w:val="baseline"/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t xml:space="preserve">Как определить вырос ли ребенок из автокресла? Для автокресел группы 1 и выше: голова не должна выступать за верхний край спинки более, чем на треть и/или точки выхода внутреннего ремня безопасности – находиться ниже плеча ребенка. Для автокресел, устанавливаемых </w:t>
      </w:r>
      <w:r w:rsidRPr="00BD1ABD">
        <w:rPr>
          <w:rFonts w:ascii="Verdana" w:eastAsia="Times New Roman" w:hAnsi="Verdana" w:cs="Times New Roman"/>
          <w:color w:val="141414"/>
          <w:sz w:val="24"/>
          <w:szCs w:val="24"/>
          <w:lang w:eastAsia="ru-RU"/>
        </w:rPr>
        <w:lastRenderedPageBreak/>
        <w:t>против хода движения: голова ребёнка не должна выступать за верхний край спинки.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  <w:t>Куда и как установить автокресло?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Для крепления автокресел всех групп в любых автомобилях используется трехточечным ремень безопасности. При этом кресла групп 0, 0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+  и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1 крепятся к сиденью ремнём  автомобиля, а дети в них пристегиваются уже при помощи внутренних ремней. Автокресла групп 2 и 3 внутренних ремней н</w:t>
      </w:r>
      <w:r w:rsidR="00990257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е имеют, и дети пристёгиваются </w:t>
      </w: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в них при помощи автомобильных ремней безопасности.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Альтернативный способ установки автокресла - система ISOFIX. Она представляет собой жёсткое крепление кресла к кузову автомобиля, что обеспечивает лучшую защиту ребёнка. На данный момент такая система считается наиболее безопасной для перевозки маленьких пассажиров по результатам </w:t>
      </w:r>
      <w:proofErr w:type="spell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краш</w:t>
      </w:r>
      <w:proofErr w:type="spell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– тестов. Преимущество системы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ISOFIX  также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в удобстве и простоте крепления -такое кресло практически невозможно установить неправильно. Неудобство системы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ISOFIX  в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том, что она может быть установлена не на каждый автомобиль. А также при жестком ударе на пруток приходятся огромные нагрузки, а его прочность не беспредельна. Поэтому вес ребёнка, перевозимого на сиденье с таким креплением не должен превышать 18 кг. Как правило, сиденья второй и третьей групп с креплением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ISOFIX  не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выпускаются.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Самое безопасное место в салоне автомашины - на заднем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сиденье  посередине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. Задние сиденья более чем на 50% безопаснее передних, а заднее среднее на 25% безопасней, чем боковые. Соответственно, самое оптимальное место для установки ДДУ - среднее заднее сиденье. Если данное место в вашем автомобиле неудобно или даже непригодно для установки кресла, в таком случае автокресло можно установить на одном из задних боковых сидений.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Кресло можно </w:t>
      </w:r>
      <w:proofErr w:type="gramStart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разместить  на</w:t>
      </w:r>
      <w:proofErr w:type="gramEnd"/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переднем пассажирском сиденье. Если вы везете очень маленького ребенка (группы «0» или «0 +»), его кресло должно стоять спиной к ходу движения. Но! Сиденье для такого малыша может находиться впереди только при одном условии - если подушки безопасности нет или она отключена.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Я надеюсь, эти рекомендации помогут вам сделать правильный выбор при покупке детского удерживающего устройства и обеспечат комфортные, а главное безопасные поездки вам и вашему малышу.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 </w:t>
      </w:r>
    </w:p>
    <w:p w:rsidR="00BD1ABD" w:rsidRPr="00BD1ABD" w:rsidRDefault="00BD1ABD" w:rsidP="00BD1AB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AB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 </w:t>
      </w:r>
    </w:p>
    <w:p w:rsidR="007301D4" w:rsidRPr="00BD1ABD" w:rsidRDefault="007301D4">
      <w:pPr>
        <w:rPr>
          <w:sz w:val="24"/>
          <w:szCs w:val="24"/>
        </w:rPr>
      </w:pPr>
    </w:p>
    <w:sectPr w:rsidR="007301D4" w:rsidRPr="00BD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78B"/>
    <w:multiLevelType w:val="multilevel"/>
    <w:tmpl w:val="37F6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C5BA0"/>
    <w:multiLevelType w:val="multilevel"/>
    <w:tmpl w:val="818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24C03"/>
    <w:multiLevelType w:val="multilevel"/>
    <w:tmpl w:val="B60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C"/>
    <w:rsid w:val="005F70B3"/>
    <w:rsid w:val="007301D4"/>
    <w:rsid w:val="00990257"/>
    <w:rsid w:val="00BD1ABD"/>
    <w:rsid w:val="00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EF71"/>
  <w15:chartTrackingRefBased/>
  <w15:docId w15:val="{FE6355F6-F900-4DD8-A1E5-7A4F893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2018-03-28T13:38:00Z</cp:lastPrinted>
  <dcterms:created xsi:type="dcterms:W3CDTF">2018-03-28T13:26:00Z</dcterms:created>
  <dcterms:modified xsi:type="dcterms:W3CDTF">2018-03-28T13:39:00Z</dcterms:modified>
</cp:coreProperties>
</file>